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18A" w:rsidRPr="00220177" w:rsidRDefault="0016518A" w:rsidP="00220177">
      <w:pPr>
        <w:jc w:val="both"/>
        <w:rPr>
          <w:rFonts w:ascii="Times New Roman" w:hAnsi="Times New Roman"/>
          <w:sz w:val="28"/>
          <w:szCs w:val="28"/>
        </w:rPr>
      </w:pPr>
    </w:p>
    <w:p w:rsidR="0016518A" w:rsidRPr="00220177" w:rsidRDefault="0016518A" w:rsidP="00220177">
      <w:pPr>
        <w:jc w:val="both"/>
        <w:rPr>
          <w:rFonts w:ascii="Times New Roman" w:hAnsi="Times New Roman"/>
          <w:sz w:val="28"/>
          <w:szCs w:val="28"/>
        </w:rPr>
      </w:pPr>
    </w:p>
    <w:p w:rsidR="00220177" w:rsidRPr="00220177" w:rsidRDefault="00220177" w:rsidP="00220177">
      <w:pPr>
        <w:jc w:val="center"/>
        <w:rPr>
          <w:rFonts w:ascii="Times New Roman" w:eastAsia="Times New Roman" w:hAnsi="Times New Roman"/>
          <w:b/>
          <w:kern w:val="36"/>
          <w:sz w:val="28"/>
          <w:szCs w:val="28"/>
        </w:rPr>
      </w:pPr>
      <w:r w:rsidRPr="00220177">
        <w:rPr>
          <w:rFonts w:ascii="Times New Roman" w:hAnsi="Times New Roman"/>
          <w:b/>
          <w:sz w:val="28"/>
          <w:szCs w:val="28"/>
        </w:rPr>
        <w:t>Лекция для педагогов на тему: «</w:t>
      </w:r>
      <w:r w:rsidRPr="00220177">
        <w:rPr>
          <w:rFonts w:ascii="Times New Roman" w:eastAsia="Times New Roman" w:hAnsi="Times New Roman"/>
          <w:b/>
          <w:kern w:val="36"/>
          <w:sz w:val="28"/>
          <w:szCs w:val="28"/>
        </w:rPr>
        <w:t>Формирование ненасильственного отношения к другим людям»</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Воспитание гуманного отношения к людям, прежде всего к сверстникам, выступает в качестве важной задачи педагогики ненасилия. Под гуманным отношением понимается умение школьников строить взаимодействие на основе общечеловеческих ценностей с учетом конкретной ситуации и личностных особенностей людей, вступающих во взаимодействие, способность к сотрудничеству и взаимопониманию, к ненасильственному разрешению возникающих конфликтов.</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В качестве направлений работы в этом плане могут выступать такие, как обучение сотрудничеству, преодоление агрессивных форм поведения, формирование способности ненасильственными путями разрешать конфликтные ситуации. Все это должно осуществляться на базе развития эмоционально-ценностного отношения к другому человеку и самому себе, выражающегося в сочувствии, сопереживании, содействии, доброжелательности.</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Проблема ненасильственного взаимодействия порождается тем, что люди, вступая в контакты друг с другом, преследуют свои цели и реализуют собственные позиции и установки, которые далеко не всегда учитывают цели других и их позиции. В силу этого взаимодействие сопровождается такими далеко не всегда позитивными характеристиками, как стремление доминировать, принуждать другого человека подчиниться, встать на свою точку зрения, что нередко сопровождается конфликтными ситуациями, оскорблениями, неспособностью вести диалог. Другими словами, разные формы принуждения – не такая уж редкая вещь в человеческом общении и взаимодействии. Все это, разумеется, свойственно не только взрослым, но и детям, которые легко усваивают все негативные формы поведения взрослых, переносят их в свое общество сверстников.</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Все виды взаимодействия людей практически могут быть сгруппированы в три основных типа: доминирование, подчинение, паритет или равенство позиций. Последняя форма является наиболее благоприятной для развития сотрудничества и взаимопонимания.</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Относительно детей позиции доминирования и подчинения хорошо описаны в психологии. Так, Т. В. Сенько [19] выделяет следующие характеристики позиций доминирования и подчинения.</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xml:space="preserve">Как доминирование, так и подчинение могут быть положительными и отрицательными, действенными и вербальными, сильными и слабыми. Каждая форма взаимодействия характеризуется своими понятиями: </w:t>
      </w:r>
      <w:r w:rsidRPr="00220177">
        <w:rPr>
          <w:rFonts w:ascii="Times New Roman" w:eastAsia="Times New Roman" w:hAnsi="Times New Roman"/>
          <w:sz w:val="28"/>
          <w:szCs w:val="28"/>
        </w:rPr>
        <w:lastRenderedPageBreak/>
        <w:t>положительное доминирование – помогать, хвалить, руководить, наставлять; отрицательное доминирование – нападать, ругать, заставлять, приказывать; положительное подчинение – слушаться, соглашаться, доверяться, воодушевляться; отрицательное подчинение – уступать, подчиняться, терпеть, переживать.</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Исследования Т. В. Сенько проводились на детях дошкольного возраста, однако приведенные характеристики доминирования и подчинения являются достаточно общими, и их можно использовать для анализа взаимодействия детей на разных возрастных этапах. Попутно следует отметить, что согласно экспериментальным данным Т. В. Сенько позиции доминирования и подчинения тесно связаны с положением дошкольников в группе сверстников.</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Так, дети "звезды" чаще занимают позицию положительного доминирования, "пренебрегаемые" – положительного подчинения либо отрицательного подчинения, либо отрицательного доминирования.</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xml:space="preserve">С точки зрения ненасилия необходимо учить воспитанников занимать и позицию положительного доминирования, и позицию положительного подчинения. В то же время следует отметить, что основное внимание должно быть уделено развитию способности к паритетному взаимодействию, к сотрудничеству, способности согласовывать индивидуальные и коллективные цели, позиции, установки. Всему этому можно научиться, овладевая искусством общения, развивая навыки ведения диалога. Вот, например, какие правила ведения диалога предлагают К. </w:t>
      </w:r>
      <w:proofErr w:type="spellStart"/>
      <w:r w:rsidRPr="00220177">
        <w:rPr>
          <w:rFonts w:ascii="Times New Roman" w:eastAsia="Times New Roman" w:hAnsi="Times New Roman"/>
          <w:sz w:val="28"/>
          <w:szCs w:val="28"/>
        </w:rPr>
        <w:t>Шиндлер</w:t>
      </w:r>
      <w:proofErr w:type="spellEnd"/>
      <w:r w:rsidRPr="00220177">
        <w:rPr>
          <w:rFonts w:ascii="Times New Roman" w:eastAsia="Times New Roman" w:hAnsi="Times New Roman"/>
          <w:sz w:val="28"/>
          <w:szCs w:val="28"/>
        </w:rPr>
        <w:t xml:space="preserve"> и Г. </w:t>
      </w:r>
      <w:proofErr w:type="spellStart"/>
      <w:r w:rsidRPr="00220177">
        <w:rPr>
          <w:rFonts w:ascii="Times New Roman" w:eastAsia="Times New Roman" w:hAnsi="Times New Roman"/>
          <w:sz w:val="28"/>
          <w:szCs w:val="28"/>
        </w:rPr>
        <w:t>Лапид</w:t>
      </w:r>
      <w:proofErr w:type="spellEnd"/>
      <w:r w:rsidRPr="00220177">
        <w:rPr>
          <w:rFonts w:ascii="Times New Roman" w:eastAsia="Times New Roman" w:hAnsi="Times New Roman"/>
          <w:sz w:val="28"/>
          <w:szCs w:val="28"/>
        </w:rPr>
        <w:t xml:space="preserve"> [30].</w:t>
      </w:r>
    </w:p>
    <w:p w:rsidR="00220177" w:rsidRPr="00220177" w:rsidRDefault="00220177" w:rsidP="00220177">
      <w:pPr>
        <w:widowControl/>
        <w:numPr>
          <w:ilvl w:val="0"/>
          <w:numId w:val="1"/>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1. Установите основные правила. Вначале выразите свое обязательство слушать и учиться с взаимным уважением. Обратите внимание, согласны ли другие действовать с учетом этой договоренности. Авторы предлагают следующие четыре правила для диалога:</w:t>
      </w:r>
    </w:p>
    <w:p w:rsidR="00220177" w:rsidRPr="00220177" w:rsidRDefault="00220177" w:rsidP="00220177">
      <w:pPr>
        <w:widowControl/>
        <w:numPr>
          <w:ilvl w:val="1"/>
          <w:numId w:val="1"/>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быть открытым и готовым учиться в процессе познания точки зрения друг друга;</w:t>
      </w:r>
    </w:p>
    <w:p w:rsidR="00220177" w:rsidRPr="00220177" w:rsidRDefault="00220177" w:rsidP="00220177">
      <w:pPr>
        <w:widowControl/>
        <w:numPr>
          <w:ilvl w:val="1"/>
          <w:numId w:val="1"/>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быть готовым слушать и справедливо делить отведенное время;</w:t>
      </w:r>
    </w:p>
    <w:p w:rsidR="00220177" w:rsidRPr="00220177" w:rsidRDefault="00220177" w:rsidP="00220177">
      <w:pPr>
        <w:widowControl/>
        <w:numPr>
          <w:ilvl w:val="1"/>
          <w:numId w:val="1"/>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пытаться использовать ясный недвусмысленный язык и избегать преувеличений;</w:t>
      </w:r>
    </w:p>
    <w:p w:rsidR="00220177" w:rsidRPr="00220177" w:rsidRDefault="00220177" w:rsidP="00220177">
      <w:pPr>
        <w:widowControl/>
        <w:numPr>
          <w:ilvl w:val="1"/>
          <w:numId w:val="1"/>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не подчинять самому и не позволять другим подавлять вас.</w:t>
      </w:r>
    </w:p>
    <w:p w:rsidR="00220177" w:rsidRPr="00220177" w:rsidRDefault="00220177" w:rsidP="00220177">
      <w:pPr>
        <w:widowControl/>
        <w:numPr>
          <w:ilvl w:val="0"/>
          <w:numId w:val="1"/>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2. Слушайте с сопереживанием. Слушайте другого человека с пристальным вниманием, не думая о том, согласны ли вы или не согласны с его или ее убеждениями, идеями или установками. Постарайтесь поставить себя на место другого человека.</w:t>
      </w:r>
    </w:p>
    <w:p w:rsidR="00220177" w:rsidRPr="00220177" w:rsidRDefault="00220177" w:rsidP="00220177">
      <w:pPr>
        <w:widowControl/>
        <w:numPr>
          <w:ilvl w:val="0"/>
          <w:numId w:val="1"/>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3. Повторяйте с пониманием. Объясняйте собеседнику то, как вы поняли его слова без высказывания своего мнения или суждения. Потом уточните, что вы упустили и что нужно исправить, с тем, чтобы достичь полного понимания.</w:t>
      </w:r>
    </w:p>
    <w:p w:rsidR="00220177" w:rsidRPr="00220177" w:rsidRDefault="00220177" w:rsidP="00220177">
      <w:pPr>
        <w:widowControl/>
        <w:numPr>
          <w:ilvl w:val="0"/>
          <w:numId w:val="1"/>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lastRenderedPageBreak/>
        <w:t>4. Говорите всю правду. Выражайте свою точку зрения и как защитник того, что вы считаете правдой, и как эмпирик, ищущий новые факты и более глубокое понимание.</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Эти правила достаточно просты и могут быть использованы в организации тренингов общения со школьниками.</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В отечественной психологии предпринимаются попытки разработать и внедрить специальные игровые тренинги для выработки навыков общения: способности видеть и понимать других и самого себя. Например, Н. П. Аникеева предлагает такие игры "Интервью", "Мимика и жесты", "Видение других", "Стратегия в диалоге" и другие [1]. В качестве примера можно привести игру, которая названа Н. П. Аникеевой "Стратегия в диалоге".</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i/>
          <w:iCs/>
          <w:sz w:val="28"/>
          <w:szCs w:val="28"/>
        </w:rPr>
        <w:t>"Стратегия в диалоге".</w:t>
      </w:r>
      <w:r w:rsidRPr="00220177">
        <w:rPr>
          <w:rFonts w:ascii="Times New Roman" w:eastAsia="Times New Roman" w:hAnsi="Times New Roman"/>
          <w:sz w:val="28"/>
          <w:szCs w:val="28"/>
        </w:rPr>
        <w:t> Эти игровые упражнения направлены на тренировку вербального (словесного) общения: умения говорить и слушать другого:</w:t>
      </w:r>
    </w:p>
    <w:p w:rsidR="00220177" w:rsidRPr="00220177" w:rsidRDefault="00220177" w:rsidP="00220177">
      <w:pPr>
        <w:widowControl/>
        <w:numPr>
          <w:ilvl w:val="0"/>
          <w:numId w:val="2"/>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а) двое вызываются ведущим. Каждый из них получает втайне от аудитории и друг от друга задание: первый – поддерживать диалог в своей обычной манере, второй – во что бы то ни стало удержать лидерство в процессе диалога. Затем стратегия диалога обсуждается всеми;</w:t>
      </w:r>
    </w:p>
    <w:p w:rsidR="00220177" w:rsidRPr="00220177" w:rsidRDefault="00220177" w:rsidP="00220177">
      <w:pPr>
        <w:widowControl/>
        <w:numPr>
          <w:ilvl w:val="0"/>
          <w:numId w:val="2"/>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б) все то же самое, но второй партнер получает противоположное задание: заставить напарника быть лидером диалога;</w:t>
      </w:r>
    </w:p>
    <w:p w:rsidR="00220177" w:rsidRPr="00220177" w:rsidRDefault="00220177" w:rsidP="00220177">
      <w:pPr>
        <w:widowControl/>
        <w:numPr>
          <w:ilvl w:val="0"/>
          <w:numId w:val="2"/>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в) оба получают задание вести диалог определенным образом. Один утверждает какое-то мнение, а второй должен сначала дословно повторить, как он понял мнение первого, а затем высказать свое. Первый соответственно должен повторить высказанное партнером, затем продолжает обсуждение темы. Такой диалог идет 5–7 мин. Желательно, чтобы кто-нибудь из участников фиксировал количество искажений каждым партнером в пересказе слов своего собеседника. Через это упражнение должны пройти все участники. Повторяя эту игру постоянно, школьники увидят, как будет меняться их манера разговора и вне игры.</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xml:space="preserve">С практической точки зрения много интересных игр и упражнений по формированию гуманного отношения друг к другу, умения кооперироваться для достижения современных целей можно найти в опыте учителя Я. А. </w:t>
      </w:r>
      <w:proofErr w:type="spellStart"/>
      <w:r w:rsidRPr="00220177">
        <w:rPr>
          <w:rFonts w:ascii="Times New Roman" w:eastAsia="Times New Roman" w:hAnsi="Times New Roman"/>
          <w:sz w:val="28"/>
          <w:szCs w:val="28"/>
        </w:rPr>
        <w:t>Краковой</w:t>
      </w:r>
      <w:proofErr w:type="spellEnd"/>
      <w:r w:rsidRPr="00220177">
        <w:rPr>
          <w:rFonts w:ascii="Times New Roman" w:eastAsia="Times New Roman" w:hAnsi="Times New Roman"/>
          <w:sz w:val="28"/>
          <w:szCs w:val="28"/>
        </w:rPr>
        <w:t xml:space="preserve"> [8].</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Вот небольшой отрывок из ее работы "Я смог помочь".</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1. Разделите класс на пары или небольшие группы и попросите ребят вспомнить случаи, когда они помогли кому-нибудь выйти из затруднительного положения или справиться с какой-либо проблемой.</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lastRenderedPageBreak/>
        <w:t>После того как каждый ученик имел возможность рассказать об этом в течение 2–3 мин своему собеседнику или группе, попросите желающих поделиться своими историями с классом. Обсудите: что это была за ситуация (проблема)? Как вы помогли выйти из нее (разрешить ее)? Что вы чувствовали после этого? Это было трудно? Легко? Объясните. Часто ли вам бывает нужна помощь? Получаете ли вы ее? Как вы относитесь к тому, что в каждом из нас живет "спаситель"? Какие чувства заставляют людей помогать другим? Обсудите эти качества.</w:t>
      </w:r>
    </w:p>
    <w:p w:rsidR="00220177" w:rsidRPr="00220177" w:rsidRDefault="00220177" w:rsidP="00220177">
      <w:pPr>
        <w:widowControl/>
        <w:numPr>
          <w:ilvl w:val="0"/>
          <w:numId w:val="3"/>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2. Попросите ребят взять чистый лист бумаги и разделить его на две части, проведя горизонтальную черту посередине. Задание: вспомните случай, когда у вашего друга была проблема, с которой он не мог справиться сам, и вы помогли ему. Сверху до черты изобразите с помощью рисунка эту проблему. Под чертой нарисуйте и кратко опишите, что вы сделали, чтобы эту проблему решить. Проведите обсуждение по той же схеме, которая дана к предыдущему заданию.</w:t>
      </w:r>
    </w:p>
    <w:p w:rsidR="00220177" w:rsidRPr="00220177" w:rsidRDefault="00220177" w:rsidP="00220177">
      <w:pPr>
        <w:widowControl/>
        <w:numPr>
          <w:ilvl w:val="0"/>
          <w:numId w:val="3"/>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3. В конце каждой школьной недели попросите ребят вспомнить случаи, когда они были полезны или помогли кому-нибудь. После 1–2 мин тишины предложите детям рассказать об этих ситуациях классу.</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Все эти примеры показывают, что в арсенале учителя практически есть неисчерпаемые возможности для ведения целенаправленной и в то же время ненавязчивой работы по воспитанию гуманных отношений, сотрудничества, взаимопомощи. Необходимо лишь желание, умение мыслить по-новому и тогда действительно воспитание в духе ненасилия превратится из желаемого и во многом декларативного в реальность.</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Рассматривая вопросы обучения детей и школьников ненасильственному взаимодействию, следует отметить, что здесь необходимо разрабатывать специальные программы, которые бы давали возможность в рамках целостного педагогического процесса выработать у детей систему определенных установок и взглядов на себя, окружающий мир и других людей.</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xml:space="preserve">Из зарубежного опыта в рамках рассматриваемой проблемы следует остановиться на специальной программе по нравственному воспитанию, разработанной группой американских ученых под руководством К. </w:t>
      </w:r>
      <w:proofErr w:type="spellStart"/>
      <w:r w:rsidRPr="00220177">
        <w:rPr>
          <w:rFonts w:ascii="Times New Roman" w:eastAsia="Times New Roman" w:hAnsi="Times New Roman"/>
          <w:sz w:val="28"/>
          <w:szCs w:val="28"/>
        </w:rPr>
        <w:t>Оллред</w:t>
      </w:r>
      <w:proofErr w:type="spellEnd"/>
      <w:r w:rsidRPr="00220177">
        <w:rPr>
          <w:rFonts w:ascii="Times New Roman" w:eastAsia="Times New Roman" w:hAnsi="Times New Roman"/>
          <w:sz w:val="28"/>
          <w:szCs w:val="28"/>
        </w:rPr>
        <w:t>.</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xml:space="preserve">Программа имеет название "Позитив </w:t>
      </w:r>
      <w:proofErr w:type="spellStart"/>
      <w:r w:rsidRPr="00220177">
        <w:rPr>
          <w:rFonts w:ascii="Times New Roman" w:eastAsia="Times New Roman" w:hAnsi="Times New Roman"/>
          <w:sz w:val="28"/>
          <w:szCs w:val="28"/>
        </w:rPr>
        <w:t>Экшн</w:t>
      </w:r>
      <w:proofErr w:type="spellEnd"/>
      <w:r w:rsidRPr="00220177">
        <w:rPr>
          <w:rFonts w:ascii="Times New Roman" w:eastAsia="Times New Roman" w:hAnsi="Times New Roman"/>
          <w:sz w:val="28"/>
          <w:szCs w:val="28"/>
        </w:rPr>
        <w:t>" ("Воспитание личности ребенка положительным поступком") [29]. Специально разработанная педагогическая технология создает возможность для ребенка в его повседневной жизни в семье, школе, в общении со сверстниками и взрослыми самостоятельно вычленять задачи особого рода – личностные, содержащие нравственно-этические проблемы и требующие от ребенка активных действий и творческого преодоления достигнутых им пределов в своем развитии.</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lastRenderedPageBreak/>
        <w:t xml:space="preserve">В качестве исходного понятия в концепции К. </w:t>
      </w:r>
      <w:proofErr w:type="spellStart"/>
      <w:r w:rsidRPr="00220177">
        <w:rPr>
          <w:rFonts w:ascii="Times New Roman" w:eastAsia="Times New Roman" w:hAnsi="Times New Roman"/>
          <w:sz w:val="28"/>
          <w:szCs w:val="28"/>
        </w:rPr>
        <w:t>Оллред</w:t>
      </w:r>
      <w:proofErr w:type="spellEnd"/>
      <w:r w:rsidRPr="00220177">
        <w:rPr>
          <w:rFonts w:ascii="Times New Roman" w:eastAsia="Times New Roman" w:hAnsi="Times New Roman"/>
          <w:sz w:val="28"/>
          <w:szCs w:val="28"/>
        </w:rPr>
        <w:t xml:space="preserve"> берется положительный поступок, который выступает как минимальная единица творческого продвижения ребенка в личностном развитии. Оно осуществляется одновременно по трем основным линиям психического развития: когнитивной, эмоциональной и поведенческой. Соответственно в структуру положительного поступка входят три составляющие: мысль, эмоция, действие, которые образуют замкнутый позитивный круг (цикл).</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Положительный поступок в контексте данной программы рассматривается достаточно широко. В его содержание входят умения ребенка оказать действенную помощь, быть справедливым и честным по отношению к себе, признать свои сильные и слабые стороны, принимать личную ответственность за поступок. А также преодолевать страх перед новым и неизвестным, преобразовывать трудные ситуации и события, способствующие личностному росту, рассматривать ситуацию с позиции человека, не согласного с тобой и др.</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xml:space="preserve">В книгах, входящих в "Позитив </w:t>
      </w:r>
      <w:proofErr w:type="spellStart"/>
      <w:r w:rsidRPr="00220177">
        <w:rPr>
          <w:rFonts w:ascii="Times New Roman" w:eastAsia="Times New Roman" w:hAnsi="Times New Roman"/>
          <w:sz w:val="28"/>
          <w:szCs w:val="28"/>
        </w:rPr>
        <w:t>Экшн</w:t>
      </w:r>
      <w:proofErr w:type="spellEnd"/>
      <w:r w:rsidRPr="00220177">
        <w:rPr>
          <w:rFonts w:ascii="Times New Roman" w:eastAsia="Times New Roman" w:hAnsi="Times New Roman"/>
          <w:sz w:val="28"/>
          <w:szCs w:val="28"/>
        </w:rPr>
        <w:t xml:space="preserve">", представлены </w:t>
      </w:r>
      <w:proofErr w:type="spellStart"/>
      <w:r w:rsidRPr="00220177">
        <w:rPr>
          <w:rFonts w:ascii="Times New Roman" w:eastAsia="Times New Roman" w:hAnsi="Times New Roman"/>
          <w:sz w:val="28"/>
          <w:szCs w:val="28"/>
        </w:rPr>
        <w:t>концентрически</w:t>
      </w:r>
      <w:proofErr w:type="spellEnd"/>
      <w:r w:rsidRPr="00220177">
        <w:rPr>
          <w:rFonts w:ascii="Times New Roman" w:eastAsia="Times New Roman" w:hAnsi="Times New Roman"/>
          <w:sz w:val="28"/>
          <w:szCs w:val="28"/>
        </w:rPr>
        <w:t xml:space="preserve"> три блока тем, содержание которых включает: 1) усвоение понятия "</w:t>
      </w:r>
      <w:proofErr w:type="spellStart"/>
      <w:r w:rsidRPr="00220177">
        <w:rPr>
          <w:rFonts w:ascii="Times New Roman" w:eastAsia="Times New Roman" w:hAnsi="Times New Roman"/>
          <w:sz w:val="28"/>
          <w:szCs w:val="28"/>
        </w:rPr>
        <w:t>самопонимание</w:t>
      </w:r>
      <w:proofErr w:type="spellEnd"/>
      <w:r w:rsidRPr="00220177">
        <w:rPr>
          <w:rFonts w:ascii="Times New Roman" w:eastAsia="Times New Roman" w:hAnsi="Times New Roman"/>
          <w:sz w:val="28"/>
          <w:szCs w:val="28"/>
        </w:rPr>
        <w:t>"; 2) формирование позитивных установок для интеллектуального и физического совершенствования; 3) психологическое самоуправление.</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xml:space="preserve">Например, в подготовительном классе дети участвуют в многочисленных приключениях, которые выстраиваются на пути во Дворец </w:t>
      </w:r>
      <w:proofErr w:type="spellStart"/>
      <w:r w:rsidRPr="00220177">
        <w:rPr>
          <w:rFonts w:ascii="Times New Roman" w:eastAsia="Times New Roman" w:hAnsi="Times New Roman"/>
          <w:sz w:val="28"/>
          <w:szCs w:val="28"/>
        </w:rPr>
        <w:t>Самопонимания</w:t>
      </w:r>
      <w:proofErr w:type="spellEnd"/>
      <w:r w:rsidRPr="00220177">
        <w:rPr>
          <w:rFonts w:ascii="Times New Roman" w:eastAsia="Times New Roman" w:hAnsi="Times New Roman"/>
          <w:sz w:val="28"/>
          <w:szCs w:val="28"/>
        </w:rPr>
        <w:t xml:space="preserve"> у главных героев – мудрого и опытного енота </w:t>
      </w:r>
      <w:proofErr w:type="spellStart"/>
      <w:r w:rsidRPr="00220177">
        <w:rPr>
          <w:rFonts w:ascii="Times New Roman" w:eastAsia="Times New Roman" w:hAnsi="Times New Roman"/>
          <w:sz w:val="28"/>
          <w:szCs w:val="28"/>
        </w:rPr>
        <w:t>Пикс-ит</w:t>
      </w:r>
      <w:proofErr w:type="spellEnd"/>
      <w:r w:rsidRPr="00220177">
        <w:rPr>
          <w:rFonts w:ascii="Times New Roman" w:eastAsia="Times New Roman" w:hAnsi="Times New Roman"/>
          <w:sz w:val="28"/>
          <w:szCs w:val="28"/>
        </w:rPr>
        <w:t xml:space="preserve"> и несмышленого медвежонка – панды Никс-ит. </w:t>
      </w:r>
      <w:proofErr w:type="spellStart"/>
      <w:r w:rsidRPr="00220177">
        <w:rPr>
          <w:rFonts w:ascii="Times New Roman" w:eastAsia="Times New Roman" w:hAnsi="Times New Roman"/>
          <w:sz w:val="28"/>
          <w:szCs w:val="28"/>
        </w:rPr>
        <w:t>Пикс-ит</w:t>
      </w:r>
      <w:proofErr w:type="spellEnd"/>
      <w:r w:rsidRPr="00220177">
        <w:rPr>
          <w:rFonts w:ascii="Times New Roman" w:eastAsia="Times New Roman" w:hAnsi="Times New Roman"/>
          <w:sz w:val="28"/>
          <w:szCs w:val="28"/>
        </w:rPr>
        <w:t xml:space="preserve"> использует свою мудрость, чтобы обучить Никс-</w:t>
      </w:r>
      <w:proofErr w:type="spellStart"/>
      <w:r w:rsidRPr="00220177">
        <w:rPr>
          <w:rFonts w:ascii="Times New Roman" w:eastAsia="Times New Roman" w:hAnsi="Times New Roman"/>
          <w:sz w:val="28"/>
          <w:szCs w:val="28"/>
        </w:rPr>
        <w:t>ит</w:t>
      </w:r>
      <w:proofErr w:type="spellEnd"/>
      <w:r w:rsidRPr="00220177">
        <w:rPr>
          <w:rFonts w:ascii="Times New Roman" w:eastAsia="Times New Roman" w:hAnsi="Times New Roman"/>
          <w:sz w:val="28"/>
          <w:szCs w:val="28"/>
        </w:rPr>
        <w:t xml:space="preserve"> приемам </w:t>
      </w:r>
      <w:proofErr w:type="spellStart"/>
      <w:r w:rsidRPr="00220177">
        <w:rPr>
          <w:rFonts w:ascii="Times New Roman" w:eastAsia="Times New Roman" w:hAnsi="Times New Roman"/>
          <w:sz w:val="28"/>
          <w:szCs w:val="28"/>
        </w:rPr>
        <w:t>самопонимания</w:t>
      </w:r>
      <w:proofErr w:type="spellEnd"/>
      <w:r w:rsidRPr="00220177">
        <w:rPr>
          <w:rFonts w:ascii="Times New Roman" w:eastAsia="Times New Roman" w:hAnsi="Times New Roman"/>
          <w:sz w:val="28"/>
          <w:szCs w:val="28"/>
        </w:rPr>
        <w:t>, обучает его навыкам, необходимым для осознанного построения счастливой и полезной жизни. Так, незаметно, через игру вводится осознание ребенком гармоничного и жизнеутверждающего мироощущения.</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xml:space="preserve">Приключения начинаются в Королевстве Положительного Поступка в поисках первого ключа к воротам Дворца </w:t>
      </w:r>
      <w:proofErr w:type="spellStart"/>
      <w:r w:rsidRPr="00220177">
        <w:rPr>
          <w:rFonts w:ascii="Times New Roman" w:eastAsia="Times New Roman" w:hAnsi="Times New Roman"/>
          <w:sz w:val="28"/>
          <w:szCs w:val="28"/>
        </w:rPr>
        <w:t>Самопонимания</w:t>
      </w:r>
      <w:proofErr w:type="spellEnd"/>
      <w:r w:rsidRPr="00220177">
        <w:rPr>
          <w:rFonts w:ascii="Times New Roman" w:eastAsia="Times New Roman" w:hAnsi="Times New Roman"/>
          <w:sz w:val="28"/>
          <w:szCs w:val="28"/>
        </w:rPr>
        <w:t xml:space="preserve">. Действие продолжается в Стране Разума, где главные герои встречаются с другими персонажами. Посещая Страну Здоровья и Страну Разума, учащиеся добывают еще один ключ от ворот Дворца </w:t>
      </w:r>
      <w:proofErr w:type="spellStart"/>
      <w:r w:rsidRPr="00220177">
        <w:rPr>
          <w:rFonts w:ascii="Times New Roman" w:eastAsia="Times New Roman" w:hAnsi="Times New Roman"/>
          <w:sz w:val="28"/>
          <w:szCs w:val="28"/>
        </w:rPr>
        <w:t>Самопонимания</w:t>
      </w:r>
      <w:proofErr w:type="spellEnd"/>
      <w:r w:rsidRPr="00220177">
        <w:rPr>
          <w:rFonts w:ascii="Times New Roman" w:eastAsia="Times New Roman" w:hAnsi="Times New Roman"/>
          <w:sz w:val="28"/>
          <w:szCs w:val="28"/>
        </w:rPr>
        <w:t xml:space="preserve"> и т.д.</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xml:space="preserve">Последующие разделы посвящены управлению и эффективному использованию эмоций. В итоге школьники подводятся к важному различению – "кто они есть" и "какими они могут быть". Здесь дети анализируют свое продвижение вперед, празднуют приход во Дворец </w:t>
      </w:r>
      <w:proofErr w:type="spellStart"/>
      <w:r w:rsidRPr="00220177">
        <w:rPr>
          <w:rFonts w:ascii="Times New Roman" w:eastAsia="Times New Roman" w:hAnsi="Times New Roman"/>
          <w:sz w:val="28"/>
          <w:szCs w:val="28"/>
        </w:rPr>
        <w:t>Самопонимания</w:t>
      </w:r>
      <w:proofErr w:type="spellEnd"/>
      <w:r w:rsidRPr="00220177">
        <w:rPr>
          <w:rFonts w:ascii="Times New Roman" w:eastAsia="Times New Roman" w:hAnsi="Times New Roman"/>
          <w:sz w:val="28"/>
          <w:szCs w:val="28"/>
        </w:rPr>
        <w:t>. Каждый ребенок отмечает, что лично им достигнуто.</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xml:space="preserve">Программа разработана для детей и учащихся разных возрастных этанов, имеет полное методическое обеспечение. В целом многочисленными </w:t>
      </w:r>
      <w:r w:rsidRPr="00220177">
        <w:rPr>
          <w:rFonts w:ascii="Times New Roman" w:eastAsia="Times New Roman" w:hAnsi="Times New Roman"/>
          <w:sz w:val="28"/>
          <w:szCs w:val="28"/>
        </w:rPr>
        <w:lastRenderedPageBreak/>
        <w:t xml:space="preserve">проверками исследовательского характера показано, что занятия по системе "Позитив </w:t>
      </w:r>
      <w:proofErr w:type="spellStart"/>
      <w:r w:rsidRPr="00220177">
        <w:rPr>
          <w:rFonts w:ascii="Times New Roman" w:eastAsia="Times New Roman" w:hAnsi="Times New Roman"/>
          <w:sz w:val="28"/>
          <w:szCs w:val="28"/>
        </w:rPr>
        <w:t>Экшн</w:t>
      </w:r>
      <w:proofErr w:type="spellEnd"/>
      <w:r w:rsidRPr="00220177">
        <w:rPr>
          <w:rFonts w:ascii="Times New Roman" w:eastAsia="Times New Roman" w:hAnsi="Times New Roman"/>
          <w:sz w:val="28"/>
          <w:szCs w:val="28"/>
        </w:rPr>
        <w:t xml:space="preserve">" стабильно улучшают самооценку, повышают академическую успеваемость, формируют внутренний локус оценки, способствуют развитию самостоятельности и инициативности школьников, улучшают психологический климат в классе, школе, семье, формируют полезные навыки психосоматической </w:t>
      </w:r>
      <w:proofErr w:type="spellStart"/>
      <w:r w:rsidRPr="00220177">
        <w:rPr>
          <w:rFonts w:ascii="Times New Roman" w:eastAsia="Times New Roman" w:hAnsi="Times New Roman"/>
          <w:sz w:val="28"/>
          <w:szCs w:val="28"/>
        </w:rPr>
        <w:t>саморегуляции</w:t>
      </w:r>
      <w:proofErr w:type="spellEnd"/>
      <w:r w:rsidRPr="00220177">
        <w:rPr>
          <w:rFonts w:ascii="Times New Roman" w:eastAsia="Times New Roman" w:hAnsi="Times New Roman"/>
          <w:sz w:val="28"/>
          <w:szCs w:val="28"/>
        </w:rPr>
        <w:t>, обеспечивают достижения психического здоровья детей.</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xml:space="preserve">На современном этапе в международной практике особое внимание уделяется проблеме обучения ненасилию, которое рассматривается как важный фактор снижения агрессии в школах, обеспечению условий для безопасности личности. </w:t>
      </w:r>
      <w:proofErr w:type="gramStart"/>
      <w:r w:rsidRPr="00220177">
        <w:rPr>
          <w:rFonts w:ascii="Times New Roman" w:eastAsia="Times New Roman" w:hAnsi="Times New Roman"/>
          <w:sz w:val="28"/>
          <w:szCs w:val="28"/>
        </w:rPr>
        <w:t>В частности</w:t>
      </w:r>
      <w:proofErr w:type="gramEnd"/>
      <w:r w:rsidRPr="00220177">
        <w:rPr>
          <w:rFonts w:ascii="Times New Roman" w:eastAsia="Times New Roman" w:hAnsi="Times New Roman"/>
          <w:sz w:val="28"/>
          <w:szCs w:val="28"/>
        </w:rPr>
        <w:t xml:space="preserve"> в докладе, сделанном под эгидой ЮНЕСКО, приводятся некоторые общие и принципиально важные положения обучения ненасилию. Центральная идея, лежащая в основе обучения ненасилию, находит свое выражение в следующих положениях:</w:t>
      </w:r>
    </w:p>
    <w:p w:rsidR="00220177" w:rsidRPr="00220177" w:rsidRDefault="00220177" w:rsidP="00220177">
      <w:pPr>
        <w:widowControl/>
        <w:numPr>
          <w:ilvl w:val="0"/>
          <w:numId w:val="4"/>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проинформировать о правах, ответственности и обязанностях;</w:t>
      </w:r>
    </w:p>
    <w:p w:rsidR="00220177" w:rsidRPr="00220177" w:rsidRDefault="00220177" w:rsidP="00220177">
      <w:pPr>
        <w:widowControl/>
        <w:numPr>
          <w:ilvl w:val="0"/>
          <w:numId w:val="4"/>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научить жить совместно, уважая различия и подобия;</w:t>
      </w:r>
    </w:p>
    <w:p w:rsidR="00220177" w:rsidRPr="00220177" w:rsidRDefault="00220177" w:rsidP="00220177">
      <w:pPr>
        <w:widowControl/>
        <w:numPr>
          <w:ilvl w:val="0"/>
          <w:numId w:val="4"/>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развивать совместное обучение, основанное на диалоге и межкультурном понимании;</w:t>
      </w:r>
    </w:p>
    <w:p w:rsidR="00220177" w:rsidRPr="00220177" w:rsidRDefault="00220177" w:rsidP="00220177">
      <w:pPr>
        <w:widowControl/>
        <w:numPr>
          <w:ilvl w:val="0"/>
          <w:numId w:val="4"/>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помочь детям найти ненасильственные пути разрешения разногласий, разрешать конфликт конструктивным образом и использовать посредничество и стратегии разрешения конфликта;</w:t>
      </w:r>
    </w:p>
    <w:p w:rsidR="00220177" w:rsidRPr="00220177" w:rsidRDefault="00220177" w:rsidP="00220177">
      <w:pPr>
        <w:widowControl/>
        <w:numPr>
          <w:ilvl w:val="0"/>
          <w:numId w:val="4"/>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пропагандировать ненасильственные ценности и взгляды: автономность, ответственность, сотрудничество, креативность и солидарность;</w:t>
      </w:r>
    </w:p>
    <w:p w:rsidR="00220177" w:rsidRPr="00220177" w:rsidRDefault="00220177" w:rsidP="00220177">
      <w:pPr>
        <w:widowControl/>
        <w:numPr>
          <w:ilvl w:val="0"/>
          <w:numId w:val="4"/>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предоставить учащимся возможность построить вместе со своими ровесниками свой собственный идеал мира;</w:t>
      </w:r>
    </w:p>
    <w:p w:rsidR="00220177" w:rsidRPr="00220177" w:rsidRDefault="00220177" w:rsidP="00220177">
      <w:pPr>
        <w:widowControl/>
        <w:numPr>
          <w:ilvl w:val="0"/>
          <w:numId w:val="4"/>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сделать школу местом, где происходит диалог и обмен мнениями, и центром общественной жизни в сообществе.</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Задается и некоторая целевая парадигма, что же нужно формировать у школьников. Сюда относятся следующие навыки:</w:t>
      </w:r>
    </w:p>
    <w:p w:rsidR="00220177" w:rsidRPr="00220177" w:rsidRDefault="00220177" w:rsidP="00220177">
      <w:pPr>
        <w:widowControl/>
        <w:numPr>
          <w:ilvl w:val="0"/>
          <w:numId w:val="5"/>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навыки коммуникации и ведения переговоров могут быть использованы для разрешения разногласий мирным путем;</w:t>
      </w:r>
    </w:p>
    <w:p w:rsidR="00220177" w:rsidRPr="00220177" w:rsidRDefault="00220177" w:rsidP="00220177">
      <w:pPr>
        <w:widowControl/>
        <w:numPr>
          <w:ilvl w:val="0"/>
          <w:numId w:val="5"/>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навыки сопротивления и снижения личного риска могут быть использованы, чтобы избежать опасных ситуаций и людей;</w:t>
      </w:r>
    </w:p>
    <w:p w:rsidR="00220177" w:rsidRPr="00220177" w:rsidRDefault="00220177" w:rsidP="00220177">
      <w:pPr>
        <w:widowControl/>
        <w:numPr>
          <w:ilvl w:val="0"/>
          <w:numId w:val="5"/>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навыки управления гневом/страхом/стрессом/горем помогают направлять в нужное русло эмоциональную энергию;</w:t>
      </w:r>
    </w:p>
    <w:p w:rsidR="00220177" w:rsidRPr="00220177" w:rsidRDefault="00220177" w:rsidP="00220177">
      <w:pPr>
        <w:widowControl/>
        <w:numPr>
          <w:ilvl w:val="0"/>
          <w:numId w:val="5"/>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навыки решения проблем для устранения причины конфликта или поиска компромиссных решений;</w:t>
      </w:r>
    </w:p>
    <w:p w:rsidR="00220177" w:rsidRPr="00220177" w:rsidRDefault="00220177" w:rsidP="00220177">
      <w:pPr>
        <w:widowControl/>
        <w:numPr>
          <w:ilvl w:val="0"/>
          <w:numId w:val="5"/>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навыки снижения предубежденности помогают снизить страх и/или неприятие "людей не таких, как я";</w:t>
      </w:r>
    </w:p>
    <w:p w:rsidR="00220177" w:rsidRPr="00220177" w:rsidRDefault="00220177" w:rsidP="00220177">
      <w:pPr>
        <w:widowControl/>
        <w:numPr>
          <w:ilvl w:val="0"/>
          <w:numId w:val="5"/>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lastRenderedPageBreak/>
        <w:t>– навыки анализа и оценки того, как насилие представлено средствами массовой информации, помогают сократить негативное влияние;</w:t>
      </w:r>
    </w:p>
    <w:p w:rsidR="00220177" w:rsidRPr="00220177" w:rsidRDefault="00220177" w:rsidP="00220177">
      <w:pPr>
        <w:widowControl/>
        <w:numPr>
          <w:ilvl w:val="0"/>
          <w:numId w:val="5"/>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навыки отказа могут быть использованы для отказа становиться жертвой или сторонником насилия;</w:t>
      </w:r>
    </w:p>
    <w:p w:rsidR="00220177" w:rsidRPr="00220177" w:rsidRDefault="00220177" w:rsidP="00220177">
      <w:pPr>
        <w:widowControl/>
        <w:numPr>
          <w:ilvl w:val="0"/>
          <w:numId w:val="5"/>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навыки сопротивления давлению со стороны сверстников и взрослых помогают сохранить ключевую точку контроля над индивидом.</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В отечественной науке и практике этой проблеме, в частности, вопросам предотвращения агрессии, обучению ненасильственным способам взаимодействия также уделяется большое внимание.</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Под агрессией понимают обычно действия человека, характеризующиеся демонстрацией превосходства в силе или применении силы к другим людям, нанесение им ущерба.</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У дошкольников и учащихся школ наиболее распространенными являются следующие формы агрессии: физическая агрессия (драки), устная агрессия (вспыльчивость, грубость), агрессия в форме вандализма (разрушительное отношение ко всему окружающему).</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xml:space="preserve">Причины агрессивного поведения могут быть самыми разнообразными. Чаще всего корни агрессивного поведения нужно искать в семье. Известно, что если ребенок в детские годы не получает достаточного внимания и тепла со стороны близких, если воспитывается в атмосфере жестокого давления, то в последующем это, как правило, находит прямое выражение в агрессивных формах поведения детей во взаимоотношениях со взрослыми и сверстниками. В качестве причины агрессии может выступать и стремление отстоять свою самостоятельность, защитить свое "Я" – здесь агрессия проявляется как защитный механизм. Особо следует указать на </w:t>
      </w:r>
      <w:proofErr w:type="spellStart"/>
      <w:r w:rsidRPr="00220177">
        <w:rPr>
          <w:rFonts w:ascii="Times New Roman" w:eastAsia="Times New Roman" w:hAnsi="Times New Roman"/>
          <w:sz w:val="28"/>
          <w:szCs w:val="28"/>
        </w:rPr>
        <w:t>внутриличностные</w:t>
      </w:r>
      <w:proofErr w:type="spellEnd"/>
      <w:r w:rsidRPr="00220177">
        <w:rPr>
          <w:rFonts w:ascii="Times New Roman" w:eastAsia="Times New Roman" w:hAnsi="Times New Roman"/>
          <w:sz w:val="28"/>
          <w:szCs w:val="28"/>
        </w:rPr>
        <w:t xml:space="preserve"> причины. Противоречивость "Я-концепции", глубокий эмоциональный дискомфорт побуждают учащегося избавиться от такого дискомфорта, что он делает через агрессивное отношение к другим людям. Распространена и такая причина, как ответная агрессивная реакция на угрожающие факторы, оскорбления со стороны других при отсутствии иных способов регулирования. Агрессия может возникать и в случае ощущения своей незащищенности, "</w:t>
      </w:r>
      <w:proofErr w:type="spellStart"/>
      <w:r w:rsidRPr="00220177">
        <w:rPr>
          <w:rFonts w:ascii="Times New Roman" w:eastAsia="Times New Roman" w:hAnsi="Times New Roman"/>
          <w:sz w:val="28"/>
          <w:szCs w:val="28"/>
        </w:rPr>
        <w:t>брошенности</w:t>
      </w:r>
      <w:proofErr w:type="spellEnd"/>
      <w:r w:rsidRPr="00220177">
        <w:rPr>
          <w:rFonts w:ascii="Times New Roman" w:eastAsia="Times New Roman" w:hAnsi="Times New Roman"/>
          <w:sz w:val="28"/>
          <w:szCs w:val="28"/>
        </w:rPr>
        <w:t>", чувства одиночества, а также быть следствием утомления, перенапряжения.</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В каждом конкретном случае, в каждой конкретной ситуации необходимо разобраться, что лежит в основе агрессивного поведения детей. Чаще всего причиной является не одна, а определенный комплекс: или конфликт со сверстниками или родителями, воспитателями, учителями.</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Каким же образом можно работать с агрессивными детьми, предотвращать и снимать агрессию? В практике выделяются следующие направления в работе по предотвращению агрессии:</w:t>
      </w:r>
    </w:p>
    <w:p w:rsidR="00220177" w:rsidRPr="00220177" w:rsidRDefault="00220177" w:rsidP="00220177">
      <w:pPr>
        <w:widowControl/>
        <w:numPr>
          <w:ilvl w:val="0"/>
          <w:numId w:val="6"/>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lastRenderedPageBreak/>
        <w:t>– прежде всего, педагогу самому следует встать в позицию ненасилия, исключить всякое проявление агрессии, раздражительности, неудовольствия со своей стороны, если же он все-таки сам выходит из себя, то это надо признать;</w:t>
      </w:r>
    </w:p>
    <w:p w:rsidR="00220177" w:rsidRPr="00220177" w:rsidRDefault="00220177" w:rsidP="00220177">
      <w:pPr>
        <w:widowControl/>
        <w:numPr>
          <w:ilvl w:val="0"/>
          <w:numId w:val="6"/>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xml:space="preserve">– </w:t>
      </w:r>
      <w:proofErr w:type="gramStart"/>
      <w:r w:rsidRPr="00220177">
        <w:rPr>
          <w:rFonts w:ascii="Times New Roman" w:eastAsia="Times New Roman" w:hAnsi="Times New Roman"/>
          <w:sz w:val="28"/>
          <w:szCs w:val="28"/>
        </w:rPr>
        <w:t>важно</w:t>
      </w:r>
      <w:proofErr w:type="gramEnd"/>
      <w:r w:rsidRPr="00220177">
        <w:rPr>
          <w:rFonts w:ascii="Times New Roman" w:eastAsia="Times New Roman" w:hAnsi="Times New Roman"/>
          <w:sz w:val="28"/>
          <w:szCs w:val="28"/>
        </w:rPr>
        <w:t xml:space="preserve"> как можно быстрее выяснить причину агрессивного поведения ребенка, и, если такая возможность есть, устранить эту причину. Хороший эффект дают разнообразные способы переключения агрессии на другой объект без тяжелых последствий, замещение агрессивного поведения позитивным или отвлечение внимания на другое;</w:t>
      </w:r>
    </w:p>
    <w:p w:rsidR="00220177" w:rsidRPr="00220177" w:rsidRDefault="00220177" w:rsidP="00220177">
      <w:pPr>
        <w:widowControl/>
        <w:numPr>
          <w:ilvl w:val="0"/>
          <w:numId w:val="6"/>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положительное влияние оказывает субъекту агрессивного поведения последствий его действий для него самого и для других людей, однако это необходимо сделать после аффекта, предварительно успокоив, сказав хорошие слова, дав возможность высказаться, выговориться ребенку, пусть и в резкой форме;</w:t>
      </w:r>
    </w:p>
    <w:p w:rsidR="00220177" w:rsidRPr="00220177" w:rsidRDefault="00220177" w:rsidP="00220177">
      <w:pPr>
        <w:widowControl/>
        <w:numPr>
          <w:ilvl w:val="0"/>
          <w:numId w:val="6"/>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в тех ситуациях, когда причиной агрессии является неадекватное представление о себе, нужно помочь ребенку познать себя и позитивно принять;</w:t>
      </w:r>
    </w:p>
    <w:p w:rsidR="00220177" w:rsidRPr="00220177" w:rsidRDefault="00220177" w:rsidP="00220177">
      <w:pPr>
        <w:widowControl/>
        <w:numPr>
          <w:ilvl w:val="0"/>
          <w:numId w:val="6"/>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из специальных методов, касающихся, прежде всего, профилактики агрессивного поведения, следует выделить игровую терапию. Суть ее состоит в том, что ребенок в игровой форме ставится в позицию проявляющего агрессию, это дает возможность ему понять всю нелепость агрессивного поведения, осознать его как личностный тупик для него самого, научить преодолевать состояние агрессивности.</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К настоящему времени в науке разработано значительное число специальных программ по коррекции агрессивного поведения. Наибольшую известность и распространение получила программа И. А. Фурманова [28]. В то же время понятно, что преодоление агрессивности должно осуществляться параллельно с обучением способам ненасильственной коммуникации [21]. На изложении этих программ мы подробнее остановимся в главе, посвященной реализации идей педагогики и психологии в практику образовательных учреждений.</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Проявления агрессивного поведения тесно связаны, хотя и не всегда, с конфликтом и конфликтными ситуациями.</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xml:space="preserve">Под конфликтом понимают обычно "столкновение противоположно направленных целей, интересов, позиций или взглядов </w:t>
      </w:r>
      <w:proofErr w:type="gramStart"/>
      <w:r w:rsidRPr="00220177">
        <w:rPr>
          <w:rFonts w:ascii="Times New Roman" w:eastAsia="Times New Roman" w:hAnsi="Times New Roman"/>
          <w:sz w:val="28"/>
          <w:szCs w:val="28"/>
        </w:rPr>
        <w:t>оппонентов</w:t>
      </w:r>
      <w:proofErr w:type="gramEnd"/>
      <w:r w:rsidRPr="00220177">
        <w:rPr>
          <w:rFonts w:ascii="Times New Roman" w:eastAsia="Times New Roman" w:hAnsi="Times New Roman"/>
          <w:sz w:val="28"/>
          <w:szCs w:val="28"/>
        </w:rPr>
        <w:t xml:space="preserve"> или субъектов взаимодействия" [16, с. 174].</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xml:space="preserve">В школьном возрасте конфликты – достаточно частое явление. Разумеется, педагогика ненасилия не выступает против конфликтов, конфликты всегда были и будут сопровождать жизнь людей, в том числе и детей. В то же время подготовить подрастающее поколение к возможности вступить в конфликт, а самое главное, разрешить его в позитивном направлении, не оскорбляя и не умоляя личностного достоинства противоположной стороны, – достойная </w:t>
      </w:r>
      <w:r w:rsidRPr="00220177">
        <w:rPr>
          <w:rFonts w:ascii="Times New Roman" w:eastAsia="Times New Roman" w:hAnsi="Times New Roman"/>
          <w:sz w:val="28"/>
          <w:szCs w:val="28"/>
        </w:rPr>
        <w:lastRenderedPageBreak/>
        <w:t>задача любой гуманистически ориентированной педагогической теории и практики.</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Конфликты со сверстниками обычно происходят на самой различной почве, имеют многообразный спектр причин. Они могут развертываться на деловой почве, отражать сферу межличностных отношений, личностные особенности конфликтующих, а нередко разгораются по пустякам в силу проявления импульсивности сторон, случайного стечения обстоятельств. Тем не менее, даже самая случайная причина может привести к резкому ухудшению отношений, к возникновению конфликтной ситуации. Поэтому задача взрослых, родителей, учителей состоит в том, чтобы научить ребенка правильно реагировать на конфликт, исходя из принципов справедливости, находить ненасильственные пути его разрешения, примирения с противоположной стороной.</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В этой деятельности следует сочетать знакомства детей с тем, что такое конфликт, как из него выходить, с играми, тренингами, с умением ненасильственно решать реальные конфликтные ситуации, что является наиболее важным и актуальным. В качестве одного из приемов разрешения конфликтной ситуации является применение посредничества, причем посредником в разрешении конфликта выступает не взрослый (родитель, воспитатель или учитель), а сверстник. В силу особой значимости этого приема следует остановиться на нем несколько подробнее, воспользовавшись некоторыми материалами семинара по предотвращению конфликтов, проведенного специалистами в этой области из США.</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Посредники-сверстники – это специально подобранные и обученные школьники, которые помогают другим ученикам в разрешении споров. Они имеют дело с различными типами конфликтов, кроме драк, вымогательства, насилия и т.д. Суть посредничества состоит в следующем. Если ученики вовлечены в спор без применения физической силы, посредники узнают у них, не хотят ли они, чтобы посредники-сверстники помогли им в проведении переговоров и разрешении их спора. Если спорящие согласны, посредники-сверстники помогают им, используя определенный способ решения проблем, который должен помочь понять точку зрения каждого относительно сути спора, какие чувства испытывает каждый из участников, и что каждый считает нужным сделать для разрешения конфликта.</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xml:space="preserve">Преимущество этого метода состоит в том, что ученики получают уверенность, что они могут помочь сами себе; они учатся вести себя </w:t>
      </w:r>
      <w:proofErr w:type="gramStart"/>
      <w:r w:rsidRPr="00220177">
        <w:rPr>
          <w:rFonts w:ascii="Times New Roman" w:eastAsia="Times New Roman" w:hAnsi="Times New Roman"/>
          <w:sz w:val="28"/>
          <w:szCs w:val="28"/>
        </w:rPr>
        <w:t>лучше</w:t>
      </w:r>
      <w:proofErr w:type="gramEnd"/>
      <w:r w:rsidRPr="00220177">
        <w:rPr>
          <w:rFonts w:ascii="Times New Roman" w:eastAsia="Times New Roman" w:hAnsi="Times New Roman"/>
          <w:sz w:val="28"/>
          <w:szCs w:val="28"/>
        </w:rPr>
        <w:t xml:space="preserve"> как дома, так и в школе; учащиеся и учителя приобретают способность более успешно совместно работать; педагоги могут больше времени уделять обучению, а не улаживанию конфликтов между учащимися.</w:t>
      </w:r>
    </w:p>
    <w:p w:rsidR="00220177" w:rsidRP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В качестве руководящих принципов посредничества выступают следующие.</w:t>
      </w:r>
    </w:p>
    <w:p w:rsidR="00220177" w:rsidRPr="00220177" w:rsidRDefault="00220177" w:rsidP="00220177">
      <w:pPr>
        <w:widowControl/>
        <w:numPr>
          <w:ilvl w:val="0"/>
          <w:numId w:val="7"/>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lastRenderedPageBreak/>
        <w:t>1. Переговоры с помощью посредников-</w:t>
      </w:r>
      <w:proofErr w:type="spellStart"/>
      <w:r w:rsidRPr="00220177">
        <w:rPr>
          <w:rFonts w:ascii="Times New Roman" w:eastAsia="Times New Roman" w:hAnsi="Times New Roman"/>
          <w:sz w:val="28"/>
          <w:szCs w:val="28"/>
        </w:rPr>
        <w:t>сверстни</w:t>
      </w:r>
      <w:proofErr w:type="spellEnd"/>
      <w:r w:rsidRPr="00220177">
        <w:rPr>
          <w:rFonts w:ascii="Times New Roman" w:eastAsia="Times New Roman" w:hAnsi="Times New Roman"/>
          <w:sz w:val="28"/>
          <w:szCs w:val="28"/>
        </w:rPr>
        <w:t>- ков – это выбор самих учащихся. Если же спорящие ученики решат принять помощь сверстников, то они должны будут согласиться работать так напряженно, как только они могут, для того чтобы разрешить свои споры.</w:t>
      </w:r>
    </w:p>
    <w:p w:rsidR="00220177" w:rsidRPr="00220177" w:rsidRDefault="00220177" w:rsidP="00220177">
      <w:pPr>
        <w:widowControl/>
        <w:numPr>
          <w:ilvl w:val="0"/>
          <w:numId w:val="7"/>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2. Единственной задачей посредников-сверстников является помощь другим ученикам в конфликтах. Они не должны заниматься контролем во время перемен, выступать стражами порядка и следить за дисциплиной. Не привлекаются посредники-сверстники при драках.</w:t>
      </w:r>
    </w:p>
    <w:p w:rsidR="00220177" w:rsidRPr="00220177" w:rsidRDefault="00220177" w:rsidP="00220177">
      <w:pPr>
        <w:widowControl/>
        <w:numPr>
          <w:ilvl w:val="0"/>
          <w:numId w:val="7"/>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3. Посредники-сверстники не решают проблем за других учеников. Их роль состоит в том, чтобы руководить процессом, который позволит спорящим обсудить их разногласия и разрешить их путем нахождения взаимоприемлемых решений.</w:t>
      </w:r>
    </w:p>
    <w:p w:rsidR="00220177" w:rsidRPr="00220177" w:rsidRDefault="00220177" w:rsidP="00220177">
      <w:pPr>
        <w:widowControl/>
        <w:numPr>
          <w:ilvl w:val="0"/>
          <w:numId w:val="7"/>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4. Посредники-сверстники всегда работают в паре. Это позволяет помогать друг другу выполнять их работу и демонстрировать, как могут действовать сообща два человека в споре, если они стараются вместе разрешить свои разногласия.</w:t>
      </w:r>
    </w:p>
    <w:p w:rsidR="00220177" w:rsidRPr="00220177" w:rsidRDefault="00220177" w:rsidP="00220177">
      <w:pPr>
        <w:widowControl/>
        <w:numPr>
          <w:ilvl w:val="0"/>
          <w:numId w:val="7"/>
        </w:numPr>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5. Посредники-сверстники обыкновенные учащиеся и у них тоже бывают конфликты. Предполагается, что они также будут пользоваться приемом посредничества, когда сами не способны разрешать собственные разногласия.</w:t>
      </w:r>
    </w:p>
    <w:p w:rsidR="00220177" w:rsidRDefault="00220177" w:rsidP="00220177">
      <w:pPr>
        <w:widowControl/>
        <w:suppressAutoHyphens w:val="0"/>
        <w:spacing w:before="100" w:beforeAutospacing="1" w:after="100" w:afterAutospacing="1"/>
        <w:jc w:val="both"/>
        <w:rPr>
          <w:rFonts w:ascii="Times New Roman" w:eastAsia="Times New Roman" w:hAnsi="Times New Roman"/>
          <w:sz w:val="28"/>
          <w:szCs w:val="28"/>
        </w:rPr>
      </w:pPr>
      <w:r w:rsidRPr="00220177">
        <w:rPr>
          <w:rFonts w:ascii="Times New Roman" w:eastAsia="Times New Roman" w:hAnsi="Times New Roman"/>
          <w:sz w:val="28"/>
          <w:szCs w:val="28"/>
        </w:rPr>
        <w:t xml:space="preserve">Рассмотренные выше некоторые вопросы воспитания гуманного отношения к людям, способности ненасильственными методами разрешить конфликты, естественно, далеко не полные. Реально проблема значительно шире и охватывает практически все области взаимодействия, в которые включаются школьники. Задача на сегодняшний день состоит в том, чтобы разработать серьезные программы по </w:t>
      </w:r>
      <w:proofErr w:type="spellStart"/>
      <w:r w:rsidRPr="00220177">
        <w:rPr>
          <w:rFonts w:ascii="Times New Roman" w:eastAsia="Times New Roman" w:hAnsi="Times New Roman"/>
          <w:sz w:val="28"/>
          <w:szCs w:val="28"/>
        </w:rPr>
        <w:t>гуманизации</w:t>
      </w:r>
      <w:proofErr w:type="spellEnd"/>
      <w:r w:rsidRPr="00220177">
        <w:rPr>
          <w:rFonts w:ascii="Times New Roman" w:eastAsia="Times New Roman" w:hAnsi="Times New Roman"/>
          <w:sz w:val="28"/>
          <w:szCs w:val="28"/>
        </w:rPr>
        <w:t xml:space="preserve"> системы взаимодействия учащихся с взрослыми и сверстниками, экспериментально обосновать и внедрить в практику.</w:t>
      </w:r>
    </w:p>
    <w:p w:rsidR="00220177" w:rsidRPr="00220177" w:rsidRDefault="00220177" w:rsidP="00220177">
      <w:pPr>
        <w:rPr>
          <w:rFonts w:ascii="Times New Roman" w:eastAsia="Times New Roman" w:hAnsi="Times New Roman"/>
          <w:sz w:val="28"/>
          <w:szCs w:val="28"/>
        </w:rPr>
      </w:pPr>
    </w:p>
    <w:p w:rsidR="00220177" w:rsidRPr="00220177" w:rsidRDefault="00220177" w:rsidP="00220177">
      <w:pPr>
        <w:rPr>
          <w:rFonts w:ascii="Times New Roman" w:eastAsia="Times New Roman" w:hAnsi="Times New Roman"/>
          <w:sz w:val="28"/>
          <w:szCs w:val="28"/>
        </w:rPr>
      </w:pPr>
    </w:p>
    <w:p w:rsidR="00220177" w:rsidRPr="00220177" w:rsidRDefault="00220177" w:rsidP="00220177">
      <w:pPr>
        <w:rPr>
          <w:rFonts w:ascii="Times New Roman" w:eastAsia="Times New Roman" w:hAnsi="Times New Roman"/>
          <w:sz w:val="28"/>
          <w:szCs w:val="28"/>
        </w:rPr>
      </w:pPr>
    </w:p>
    <w:p w:rsidR="00220177" w:rsidRPr="00220177" w:rsidRDefault="00220177" w:rsidP="00220177">
      <w:pPr>
        <w:rPr>
          <w:rFonts w:ascii="Times New Roman" w:eastAsia="Times New Roman" w:hAnsi="Times New Roman"/>
          <w:sz w:val="28"/>
          <w:szCs w:val="28"/>
        </w:rPr>
      </w:pPr>
    </w:p>
    <w:p w:rsidR="00220177" w:rsidRPr="00220177" w:rsidRDefault="00220177" w:rsidP="00220177">
      <w:pPr>
        <w:rPr>
          <w:rFonts w:ascii="Times New Roman" w:eastAsia="Times New Roman" w:hAnsi="Times New Roman"/>
          <w:sz w:val="28"/>
          <w:szCs w:val="28"/>
        </w:rPr>
      </w:pPr>
    </w:p>
    <w:p w:rsidR="00220177" w:rsidRDefault="00220177" w:rsidP="00220177">
      <w:pPr>
        <w:rPr>
          <w:rFonts w:ascii="Times New Roman" w:eastAsia="Times New Roman" w:hAnsi="Times New Roman"/>
          <w:sz w:val="28"/>
          <w:szCs w:val="28"/>
        </w:rPr>
      </w:pPr>
    </w:p>
    <w:p w:rsidR="00220177" w:rsidRPr="00220177" w:rsidRDefault="00220177" w:rsidP="00220177">
      <w:pPr>
        <w:tabs>
          <w:tab w:val="left" w:pos="5175"/>
        </w:tabs>
        <w:rPr>
          <w:rFonts w:ascii="Times New Roman" w:eastAsia="Times New Roman" w:hAnsi="Times New Roman"/>
          <w:sz w:val="28"/>
          <w:szCs w:val="28"/>
        </w:rPr>
      </w:pPr>
      <w:r>
        <w:rPr>
          <w:rFonts w:ascii="Times New Roman" w:eastAsia="Times New Roman" w:hAnsi="Times New Roman"/>
          <w:sz w:val="28"/>
          <w:szCs w:val="28"/>
        </w:rPr>
        <w:t xml:space="preserve">                                                          </w:t>
      </w:r>
      <w:bookmarkStart w:id="0" w:name="_GoBack"/>
      <w:bookmarkEnd w:id="0"/>
      <w:r>
        <w:rPr>
          <w:rFonts w:ascii="Times New Roman" w:eastAsia="Times New Roman" w:hAnsi="Times New Roman"/>
          <w:sz w:val="28"/>
          <w:szCs w:val="28"/>
        </w:rPr>
        <w:t>Педагог-</w:t>
      </w:r>
      <w:proofErr w:type="gramStart"/>
      <w:r>
        <w:rPr>
          <w:rFonts w:ascii="Times New Roman" w:eastAsia="Times New Roman" w:hAnsi="Times New Roman"/>
          <w:sz w:val="28"/>
          <w:szCs w:val="28"/>
        </w:rPr>
        <w:t xml:space="preserve">психолог:   </w:t>
      </w:r>
      <w:proofErr w:type="gram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Н.Н.Шевцова</w:t>
      </w:r>
      <w:proofErr w:type="spellEnd"/>
    </w:p>
    <w:sectPr w:rsidR="00220177" w:rsidRPr="00220177" w:rsidSect="0022017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72D" w:rsidRDefault="0017072D" w:rsidP="00220177">
      <w:r>
        <w:separator/>
      </w:r>
    </w:p>
  </w:endnote>
  <w:endnote w:type="continuationSeparator" w:id="0">
    <w:p w:rsidR="0017072D" w:rsidRDefault="0017072D" w:rsidP="0022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72D" w:rsidRDefault="0017072D" w:rsidP="00220177">
      <w:r>
        <w:separator/>
      </w:r>
    </w:p>
  </w:footnote>
  <w:footnote w:type="continuationSeparator" w:id="0">
    <w:p w:rsidR="0017072D" w:rsidRDefault="0017072D" w:rsidP="002201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2AFC"/>
    <w:multiLevelType w:val="multilevel"/>
    <w:tmpl w:val="7B18A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C647B"/>
    <w:multiLevelType w:val="multilevel"/>
    <w:tmpl w:val="3ADC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4082B"/>
    <w:multiLevelType w:val="multilevel"/>
    <w:tmpl w:val="12C4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1B3FD6"/>
    <w:multiLevelType w:val="multilevel"/>
    <w:tmpl w:val="6B44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327379"/>
    <w:multiLevelType w:val="multilevel"/>
    <w:tmpl w:val="631C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B8322D"/>
    <w:multiLevelType w:val="multilevel"/>
    <w:tmpl w:val="6A0CE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0955EE"/>
    <w:multiLevelType w:val="multilevel"/>
    <w:tmpl w:val="BE7A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455"/>
    <w:rsid w:val="0016518A"/>
    <w:rsid w:val="0017072D"/>
    <w:rsid w:val="00220177"/>
    <w:rsid w:val="00616F6F"/>
    <w:rsid w:val="00AF7DFF"/>
    <w:rsid w:val="00B95A0D"/>
    <w:rsid w:val="00D01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2BD54"/>
  <w15:chartTrackingRefBased/>
  <w15:docId w15:val="{C4878DFF-E2FB-4CAE-A7DE-95324774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A0D"/>
    <w:pPr>
      <w:widowControl w:val="0"/>
      <w:suppressAutoHyphens/>
      <w:spacing w:after="0" w:line="240" w:lineRule="auto"/>
    </w:pPr>
    <w:rPr>
      <w:rFonts w:ascii="Arial" w:eastAsia="Arial Unicode MS"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5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16518A"/>
    <w:pPr>
      <w:widowControl/>
      <w:suppressAutoHyphens w:val="0"/>
      <w:spacing w:before="100" w:beforeAutospacing="1" w:after="100" w:afterAutospacing="1"/>
    </w:pPr>
    <w:rPr>
      <w:rFonts w:ascii="Times New Roman" w:eastAsia="Times New Roman" w:hAnsi="Times New Roman"/>
    </w:rPr>
  </w:style>
  <w:style w:type="paragraph" w:styleId="a5">
    <w:name w:val="Balloon Text"/>
    <w:basedOn w:val="a"/>
    <w:link w:val="a6"/>
    <w:uiPriority w:val="99"/>
    <w:semiHidden/>
    <w:unhideWhenUsed/>
    <w:rsid w:val="00AF7DFF"/>
    <w:rPr>
      <w:rFonts w:ascii="Segoe UI" w:hAnsi="Segoe UI" w:cs="Segoe UI"/>
      <w:sz w:val="18"/>
      <w:szCs w:val="18"/>
    </w:rPr>
  </w:style>
  <w:style w:type="character" w:customStyle="1" w:styleId="a6">
    <w:name w:val="Текст выноски Знак"/>
    <w:basedOn w:val="a0"/>
    <w:link w:val="a5"/>
    <w:uiPriority w:val="99"/>
    <w:semiHidden/>
    <w:rsid w:val="00AF7DFF"/>
    <w:rPr>
      <w:rFonts w:ascii="Segoe UI" w:eastAsia="Arial Unicode MS" w:hAnsi="Segoe UI" w:cs="Segoe UI"/>
      <w:sz w:val="18"/>
      <w:szCs w:val="18"/>
      <w:lang w:eastAsia="ru-RU"/>
    </w:rPr>
  </w:style>
  <w:style w:type="paragraph" w:styleId="a7">
    <w:name w:val="header"/>
    <w:basedOn w:val="a"/>
    <w:link w:val="a8"/>
    <w:uiPriority w:val="99"/>
    <w:unhideWhenUsed/>
    <w:rsid w:val="00220177"/>
    <w:pPr>
      <w:tabs>
        <w:tab w:val="center" w:pos="4677"/>
        <w:tab w:val="right" w:pos="9355"/>
      </w:tabs>
    </w:pPr>
  </w:style>
  <w:style w:type="character" w:customStyle="1" w:styleId="a8">
    <w:name w:val="Верхний колонтитул Знак"/>
    <w:basedOn w:val="a0"/>
    <w:link w:val="a7"/>
    <w:uiPriority w:val="99"/>
    <w:rsid w:val="00220177"/>
    <w:rPr>
      <w:rFonts w:ascii="Arial" w:eastAsia="Arial Unicode MS" w:hAnsi="Arial" w:cs="Times New Roman"/>
      <w:sz w:val="24"/>
      <w:szCs w:val="24"/>
      <w:lang w:eastAsia="ru-RU"/>
    </w:rPr>
  </w:style>
  <w:style w:type="paragraph" w:styleId="a9">
    <w:name w:val="footer"/>
    <w:basedOn w:val="a"/>
    <w:link w:val="aa"/>
    <w:uiPriority w:val="99"/>
    <w:unhideWhenUsed/>
    <w:rsid w:val="00220177"/>
    <w:pPr>
      <w:tabs>
        <w:tab w:val="center" w:pos="4677"/>
        <w:tab w:val="right" w:pos="9355"/>
      </w:tabs>
    </w:pPr>
  </w:style>
  <w:style w:type="character" w:customStyle="1" w:styleId="aa">
    <w:name w:val="Нижний колонтитул Знак"/>
    <w:basedOn w:val="a0"/>
    <w:link w:val="a9"/>
    <w:uiPriority w:val="99"/>
    <w:rsid w:val="00220177"/>
    <w:rPr>
      <w:rFonts w:ascii="Arial" w:eastAsia="Arial Unicode MS" w:hAnsi="Arial"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18222">
      <w:bodyDiv w:val="1"/>
      <w:marLeft w:val="0"/>
      <w:marRight w:val="0"/>
      <w:marTop w:val="0"/>
      <w:marBottom w:val="0"/>
      <w:divBdr>
        <w:top w:val="none" w:sz="0" w:space="0" w:color="auto"/>
        <w:left w:val="none" w:sz="0" w:space="0" w:color="auto"/>
        <w:bottom w:val="none" w:sz="0" w:space="0" w:color="auto"/>
        <w:right w:val="none" w:sz="0" w:space="0" w:color="auto"/>
      </w:divBdr>
    </w:div>
    <w:div w:id="79903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3530</Words>
  <Characters>20121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Технология</dc:creator>
  <cp:keywords/>
  <dc:description/>
  <cp:lastModifiedBy>Технология</cp:lastModifiedBy>
  <cp:revision>2</cp:revision>
  <cp:lastPrinted>2020-05-27T11:31:00Z</cp:lastPrinted>
  <dcterms:created xsi:type="dcterms:W3CDTF">2020-06-02T08:04:00Z</dcterms:created>
  <dcterms:modified xsi:type="dcterms:W3CDTF">2020-06-02T08:04:00Z</dcterms:modified>
</cp:coreProperties>
</file>