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0B" w:rsidRDefault="000C060B" w:rsidP="000C060B">
      <w:r>
        <w:t>Видео</w:t>
      </w:r>
    </w:p>
    <w:p w:rsidR="00D31AEB" w:rsidRDefault="000C060B" w:rsidP="000C060B">
      <w:hyperlink r:id="rId4" w:history="1">
        <w:r w:rsidRPr="006B0436">
          <w:rPr>
            <w:rStyle w:val="a3"/>
          </w:rPr>
          <w:t>https://genproc.gov.ru/anticor/anticor-legal-education/video/1481148/</w:t>
        </w:r>
      </w:hyperlink>
      <w:r>
        <w:t xml:space="preserve"> - Эстафета добрых дел</w:t>
      </w:r>
    </w:p>
    <w:p w:rsidR="000C060B" w:rsidRDefault="000C060B" w:rsidP="000C060B">
      <w:hyperlink r:id="rId5" w:history="1">
        <w:r w:rsidRPr="006B0436">
          <w:rPr>
            <w:rStyle w:val="a3"/>
          </w:rPr>
          <w:t>https://genproc.gov.ru/anticor/anticor-legal-education/video/1481148/-</w:t>
        </w:r>
      </w:hyperlink>
      <w:r>
        <w:t xml:space="preserve">   Продажный чиновник</w:t>
      </w:r>
    </w:p>
    <w:p w:rsidR="000C060B" w:rsidRDefault="000C060B" w:rsidP="000C060B">
      <w:r w:rsidRPr="000C060B">
        <w:t>https://genproc.gov.ru/anticor/anticor-legal-education/video/1481146/</w:t>
      </w:r>
      <w:r>
        <w:t xml:space="preserve"> - Вредная привычка</w:t>
      </w:r>
    </w:p>
    <w:p w:rsidR="000C060B" w:rsidRDefault="000C060B" w:rsidP="000C060B">
      <w:r>
        <w:t>Буклеты</w:t>
      </w:r>
    </w:p>
    <w:p w:rsidR="000C060B" w:rsidRPr="000C060B" w:rsidRDefault="000C060B" w:rsidP="000C060B"/>
    <w:sectPr w:rsidR="000C060B" w:rsidRPr="000C060B" w:rsidSect="00D31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C060B"/>
    <w:rsid w:val="000C060B"/>
    <w:rsid w:val="00D3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nproc.gov.ru/anticor/anticor-legal-education/video/1481148/-" TargetMode="External"/><Relationship Id="rId4" Type="http://schemas.openxmlformats.org/officeDocument/2006/relationships/hyperlink" Target="https://genproc.gov.ru/anticor/anticor-legal-education/video/1481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2019-11-26T11:44:00Z</dcterms:created>
  <dcterms:modified xsi:type="dcterms:W3CDTF">2019-11-26T11:49:00Z</dcterms:modified>
</cp:coreProperties>
</file>