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C6" w:rsidRDefault="007D55C6" w:rsidP="007D55C6">
      <w:pPr>
        <w:pStyle w:val="a3"/>
        <w:shd w:val="clear" w:color="auto" w:fill="FFFFFF"/>
        <w:spacing w:before="91" w:beforeAutospacing="0"/>
        <w:ind w:firstLine="708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>Методические рекомендации для педагогов по формированию функциональной грамотности:</w:t>
      </w:r>
    </w:p>
    <w:p w:rsidR="007D55C6" w:rsidRDefault="007D55C6" w:rsidP="007D55C6">
      <w:pPr>
        <w:pStyle w:val="a3"/>
        <w:shd w:val="clear" w:color="auto" w:fill="FFFFFF"/>
        <w:ind w:left="104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1. </w:t>
      </w:r>
      <w:hyperlink r:id="rId5" w:history="1">
        <w:r>
          <w:rPr>
            <w:rStyle w:val="a5"/>
            <w:color w:val="005D68"/>
            <w:sz w:val="28"/>
            <w:szCs w:val="28"/>
          </w:rPr>
          <w:t>Методические рекомендации СИПКРО для педагогов  по формированию функциональной грамотности.</w:t>
        </w:r>
      </w:hyperlink>
    </w:p>
    <w:p w:rsidR="007D55C6" w:rsidRDefault="007D55C6" w:rsidP="007D55C6">
      <w:pPr>
        <w:pStyle w:val="a3"/>
        <w:shd w:val="clear" w:color="auto" w:fill="FFFFFF"/>
        <w:ind w:left="104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2. </w:t>
      </w:r>
      <w:hyperlink r:id="rId6" w:history="1">
        <w:r>
          <w:rPr>
            <w:rStyle w:val="a5"/>
            <w:color w:val="005D68"/>
            <w:sz w:val="28"/>
            <w:szCs w:val="28"/>
          </w:rPr>
          <w:t>Методические рекомендации для учителей и родителей</w:t>
        </w:r>
      </w:hyperlink>
    </w:p>
    <w:p w:rsidR="007D55C6" w:rsidRDefault="007D55C6" w:rsidP="007D55C6">
      <w:pPr>
        <w:pStyle w:val="a3"/>
        <w:shd w:val="clear" w:color="auto" w:fill="FFFFFF"/>
        <w:ind w:left="104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3. </w:t>
      </w:r>
      <w:hyperlink r:id="rId7" w:history="1">
        <w:r>
          <w:rPr>
            <w:rStyle w:val="a5"/>
            <w:color w:val="005D68"/>
            <w:sz w:val="28"/>
            <w:szCs w:val="28"/>
          </w:rPr>
          <w:t>Рекомендации по  формированию функциональной грамотности для учителей начальной школы.</w:t>
        </w:r>
      </w:hyperlink>
    </w:p>
    <w:p w:rsidR="007D55C6" w:rsidRDefault="007D55C6" w:rsidP="007D55C6">
      <w:pPr>
        <w:pStyle w:val="a3"/>
        <w:shd w:val="clear" w:color="auto" w:fill="FFFFFF"/>
        <w:ind w:left="104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4. </w:t>
      </w:r>
      <w:hyperlink r:id="rId8" w:history="1">
        <w:r>
          <w:rPr>
            <w:rStyle w:val="a5"/>
            <w:color w:val="005D68"/>
            <w:sz w:val="28"/>
            <w:szCs w:val="28"/>
          </w:rPr>
          <w:t>Рекомендации по формированию читательской грамотности</w:t>
        </w:r>
      </w:hyperlink>
    </w:p>
    <w:p w:rsidR="007D55C6" w:rsidRDefault="007D55C6" w:rsidP="007D55C6">
      <w:pPr>
        <w:pStyle w:val="a3"/>
        <w:shd w:val="clear" w:color="auto" w:fill="FFFFFF"/>
        <w:ind w:left="104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5. </w:t>
      </w:r>
      <w:hyperlink r:id="rId9" w:history="1">
        <w:r>
          <w:rPr>
            <w:rStyle w:val="a5"/>
            <w:color w:val="005D68"/>
            <w:sz w:val="28"/>
            <w:szCs w:val="28"/>
          </w:rPr>
          <w:t>Сборник информационных  материалов по формированию функциональной грамотности для учителя.</w:t>
        </w:r>
      </w:hyperlink>
    </w:p>
    <w:p w:rsidR="007D55C6" w:rsidRDefault="007D55C6" w:rsidP="007D55C6">
      <w:pPr>
        <w:pStyle w:val="a3"/>
        <w:shd w:val="clear" w:color="auto" w:fill="FFFFFF"/>
        <w:spacing w:after="182" w:afterAutospacing="0"/>
        <w:ind w:left="104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6. </w:t>
      </w:r>
      <w:hyperlink r:id="rId10" w:history="1">
        <w:r>
          <w:rPr>
            <w:rStyle w:val="a5"/>
            <w:color w:val="005D68"/>
            <w:sz w:val="28"/>
            <w:szCs w:val="28"/>
          </w:rPr>
          <w:t>Функциональная грамотность для педагога.</w:t>
        </w:r>
      </w:hyperlink>
    </w:p>
    <w:p w:rsidR="00D04A5C" w:rsidRDefault="00D04A5C"/>
    <w:sectPr w:rsidR="00D04A5C" w:rsidSect="00D0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F7CFD"/>
    <w:multiLevelType w:val="multilevel"/>
    <w:tmpl w:val="9F26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8947EE"/>
    <w:rsid w:val="007D55C6"/>
    <w:rsid w:val="008947EE"/>
    <w:rsid w:val="00D0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7EE"/>
    <w:rPr>
      <w:b/>
      <w:bCs/>
    </w:rPr>
  </w:style>
  <w:style w:type="character" w:styleId="a5">
    <w:name w:val="Hyperlink"/>
    <w:basedOn w:val="a0"/>
    <w:uiPriority w:val="99"/>
    <w:semiHidden/>
    <w:unhideWhenUsed/>
    <w:rsid w:val="008947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zia133.my1.ru/FG/metod_rekom/rekomendacii_po_formirovaniju_chitatelskoj_gramot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mnazia133.my1.ru/FG/metod_rekom/rekomendacii_po_fg_dlja_nachalnoj_shkoly.ppt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azia133.my1.ru/FG/metod_rekom/metodicheskie_rekomendacii_dlja_uchitelej_i_rodite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imnazia133.my1.ru/FG/metod_rekom/metodicheskie_materialy_sipkro.pdf" TargetMode="External"/><Relationship Id="rId10" Type="http://schemas.openxmlformats.org/officeDocument/2006/relationships/hyperlink" Target="https://gimnazia133.my1.ru/FG/metod_rekom/fg_dlja_pedagog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azia133.my1.ru/FG/metod_rekom/sbornik_inf-materialo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2022-02-24T12:18:00Z</dcterms:created>
  <dcterms:modified xsi:type="dcterms:W3CDTF">2022-02-24T12:18:00Z</dcterms:modified>
</cp:coreProperties>
</file>