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59" w:rsidRPr="009B5659" w:rsidRDefault="009B565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B5659" w:rsidRPr="009B5659" w:rsidRDefault="009B5659" w:rsidP="009B5659">
      <w:pPr>
        <w:shd w:val="clear" w:color="auto" w:fill="FFFFFF"/>
        <w:spacing w:before="694" w:after="694" w:line="607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B56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Анализ кадрового обеспечения образовательного процесса</w:t>
      </w:r>
    </w:p>
    <w:p w:rsidR="004D1854" w:rsidRPr="009B5659" w:rsidRDefault="009B565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• Укомплектованность ОУ педагогическими, руководящими и иными кадрами, имеющими необходимую квалификацию.</w:t>
      </w:r>
      <w:r w:rsidRPr="009B565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• Уровень квалифика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ции педагогических работников (61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% имеющих высшую квалификационную категорию;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% имеющих первую квалификационную категорию;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 имеющих соответствие занимаемой должности).</w:t>
      </w:r>
      <w:r w:rsidRPr="009B565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• Непрерывность профессионального развития педагогических работников:</w:t>
      </w:r>
      <w:r w:rsidRPr="009B565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повышение квалификации учителей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-100%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B565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Педагогический коллектив школы в 20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21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учебном году составлял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человек. Укомплектованность штатов составляет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89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%.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94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% педагогических работников школы имеют высшее педагогическое образование. Кадровый состав учителей неоднороден.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%) учителей имеют стаж работы менее 5 лет;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67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%) имеют стаж более 30 лет.</w:t>
      </w:r>
    </w:p>
    <w:p w:rsidR="009B5659" w:rsidRPr="009B5659" w:rsidRDefault="009B565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Обновление состава педагогического коллектива привело к увеличению учителей, имеющих стаж работы менее 5 лет. </w:t>
      </w:r>
      <w:r w:rsidRPr="009B565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школе проводится целенаправленная работа по аттестации педагогических кадров. По уровню квалификации к концу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-20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учебного года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61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%) педагог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ов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имеют высшую квалификационную категорию, 2 (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%) педагога - первую квалификационну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 категорию. В целом по школе 72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 педагогов имеют первую и высшую квалификационные категории.</w:t>
      </w:r>
    </w:p>
    <w:p w:rsidR="009B5659" w:rsidRPr="009B5659" w:rsidRDefault="009B565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 числу «сильных» сторон следует отнести достаточно высокую теоретическую и технологическую подготовку педагогов, существование у школьного сообщества положительного настроя на осуществление инновационных преобразований в учебно-воспитательном процессе, благоприятный нравственно-психологический климат в педагогическом коллективе, высокий уровень общеобразовательной подготовки выпускников школы. Все педагоги школы – это высококвалифицированные специалисты, несмотря на то, что у 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чело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век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стаж менее пяти лет.</w:t>
      </w:r>
    </w:p>
    <w:tbl>
      <w:tblPr>
        <w:tblStyle w:val="a3"/>
        <w:tblW w:w="0" w:type="auto"/>
        <w:tblLook w:val="04A0"/>
      </w:tblPr>
      <w:tblGrid>
        <w:gridCol w:w="7920"/>
        <w:gridCol w:w="1417"/>
      </w:tblGrid>
      <w:tr w:rsidR="009B5659" w:rsidRPr="00AB1906" w:rsidTr="009B5659"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06">
              <w:rPr>
                <w:rFonts w:ascii="Times New Roman" w:hAnsi="Times New Roman" w:cs="Times New Roman"/>
                <w:sz w:val="24"/>
                <w:szCs w:val="24"/>
              </w:rPr>
              <w:t>Награды учителей</w:t>
            </w:r>
          </w:p>
        </w:tc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0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B5659" w:rsidRPr="00AB1906" w:rsidTr="009B5659"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Нагрудный знак «Почетный работник общего образования РФ»</w:t>
            </w:r>
          </w:p>
        </w:tc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659" w:rsidRPr="00AB1906" w:rsidTr="009B5659"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B1906">
              <w:rPr>
                <w:rFonts w:ascii="Times New Roman" w:eastAsia="Calibri" w:hAnsi="Times New Roman" w:cs="Times New Roman"/>
                <w:sz w:val="24"/>
                <w:szCs w:val="24"/>
              </w:rPr>
              <w:t>Значок «Отличник народного просвещения»</w:t>
            </w:r>
          </w:p>
        </w:tc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659" w:rsidRPr="00AB1906" w:rsidTr="009B5659"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B19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Почетная грамота Министерства образования и науки РФ</w:t>
            </w:r>
          </w:p>
        </w:tc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659" w:rsidRPr="00AB1906" w:rsidTr="009B5659">
        <w:tc>
          <w:tcPr>
            <w:tcW w:w="0" w:type="auto"/>
          </w:tcPr>
          <w:p w:rsidR="009B5659" w:rsidRPr="00AB1906" w:rsidRDefault="009B5659" w:rsidP="00AB190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B19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Почетная грамота Министерства образования и науки </w:t>
            </w:r>
            <w:r w:rsidR="00AB19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Ростовской </w:t>
            </w:r>
            <w:r w:rsidRPr="00AB19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области</w:t>
            </w:r>
          </w:p>
        </w:tc>
        <w:tc>
          <w:tcPr>
            <w:tcW w:w="0" w:type="auto"/>
          </w:tcPr>
          <w:p w:rsidR="009B5659" w:rsidRPr="00AB1906" w:rsidRDefault="009B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B1906" w:rsidRDefault="00AB190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B5659" w:rsidRPr="009B5659" w:rsidRDefault="009B565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Важным механизмом повышения профессионального мастерства является аттестация педагогических работников. Аттестация педагогических работников школы осуществляется в соответствии с Перспективным планом аттестации и годичным Графиком аттестации. В школе обеспечивается контроль и выпо</w:t>
      </w:r>
      <w:r w:rsidR="00AB1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лнение плана подготовки и прове</w:t>
      </w: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дения мероприятий аттестации педагогических кадров.</w:t>
      </w:r>
    </w:p>
    <w:p w:rsidR="009B5659" w:rsidRPr="009B5659" w:rsidRDefault="00AB190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С 2021 по 2022 год повысили квалификацию 18</w:t>
      </w:r>
      <w:r w:rsidR="009B5659"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100</w:t>
      </w:r>
      <w:r w:rsidR="009B5659"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%) педагогов школы. При этом новые требования законодательства ставят задачу обеспечения планового повышения </w:t>
      </w:r>
      <w:proofErr w:type="spellStart"/>
      <w:r w:rsidR="009B5659"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квалифи-кации</w:t>
      </w:r>
      <w:proofErr w:type="spellEnd"/>
      <w:r w:rsidR="009B5659"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кадров один раз в три года, своевременности прохождения аттестации один раз в пять лет </w:t>
      </w:r>
      <w:proofErr w:type="gramStart"/>
      <w:r w:rsidR="009B5659"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</w:t>
      </w:r>
      <w:proofErr w:type="gramEnd"/>
      <w:r w:rsidR="009B5659"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новым ФГОС. Планово реализуется обучение учителей на курсах повышения квалификации по подготовке к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обновленным </w:t>
      </w:r>
      <w:r w:rsidR="009B5659"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ФГОС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НОО и ООО</w:t>
      </w:r>
      <w:r w:rsidR="009B5659"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Уровень профессиональной квалификации педагогических кадров обеспечивается системой методической работы школы.</w:t>
      </w:r>
    </w:p>
    <w:p w:rsidR="009B5659" w:rsidRPr="009B5659" w:rsidRDefault="009B5659">
      <w:pPr>
        <w:rPr>
          <w:rFonts w:ascii="Times New Roman" w:hAnsi="Times New Roman" w:cs="Times New Roman"/>
          <w:sz w:val="24"/>
          <w:szCs w:val="24"/>
        </w:rPr>
      </w:pPr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Качество образования напрямую зависит от уровня профессиональной компетентности педагогов. В связи с чем, необходимо обеспечить положительную динамику аттестации педагогических работников на высшую и первую квалификационную категорию. Одной из задач на следующий учебный год будет организация эффективной работы в </w:t>
      </w:r>
      <w:proofErr w:type="spellStart"/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предаттестационный</w:t>
      </w:r>
      <w:proofErr w:type="spellEnd"/>
      <w:r w:rsidRPr="009B56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период с аттестуемым педагогом.</w:t>
      </w:r>
    </w:p>
    <w:sectPr w:rsidR="009B5659" w:rsidRPr="009B5659" w:rsidSect="004D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9B5659"/>
    <w:rsid w:val="004D1854"/>
    <w:rsid w:val="009B5659"/>
    <w:rsid w:val="00AB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54"/>
  </w:style>
  <w:style w:type="paragraph" w:styleId="1">
    <w:name w:val="heading 1"/>
    <w:basedOn w:val="a"/>
    <w:link w:val="10"/>
    <w:uiPriority w:val="9"/>
    <w:qFormat/>
    <w:rsid w:val="009B5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5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2022-07-04T07:37:00Z</dcterms:created>
  <dcterms:modified xsi:type="dcterms:W3CDTF">2022-07-04T07:54:00Z</dcterms:modified>
</cp:coreProperties>
</file>